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EA" w:rsidRDefault="000D41EA" w:rsidP="000D41EA">
      <w:pPr>
        <w:ind w:leftChars="-171" w:left="-359" w:firstLineChars="101" w:firstLine="244"/>
        <w:rPr>
          <w:rFonts w:ascii="黑体" w:eastAsia="黑体"/>
          <w:b/>
          <w:bCs/>
          <w:spacing w:val="-20"/>
          <w:sz w:val="28"/>
          <w:szCs w:val="28"/>
        </w:rPr>
      </w:pPr>
    </w:p>
    <w:p w:rsidR="002D6827" w:rsidRDefault="002D6827" w:rsidP="000D41EA">
      <w:pPr>
        <w:ind w:leftChars="-171" w:left="-359" w:firstLineChars="101" w:firstLine="244"/>
        <w:rPr>
          <w:rFonts w:ascii="黑体" w:eastAsia="黑体"/>
          <w:b/>
          <w:bCs/>
          <w:spacing w:val="-20"/>
          <w:sz w:val="28"/>
          <w:szCs w:val="28"/>
        </w:rPr>
      </w:pPr>
    </w:p>
    <w:p w:rsidR="000D41EA" w:rsidRDefault="000D41EA" w:rsidP="000D41EA">
      <w:pPr>
        <w:ind w:leftChars="-171" w:left="-359" w:firstLineChars="101" w:firstLine="324"/>
        <w:jc w:val="center"/>
        <w:rPr>
          <w:rFonts w:eastAsia="隶书"/>
          <w:b/>
          <w:bCs/>
          <w:spacing w:val="-20"/>
          <w:sz w:val="32"/>
        </w:rPr>
      </w:pPr>
      <w:r>
        <w:rPr>
          <w:rFonts w:eastAsia="隶书"/>
          <w:b/>
          <w:bCs/>
          <w:noProof/>
          <w:spacing w:val="-20"/>
          <w:sz w:val="32"/>
        </w:rPr>
        <w:drawing>
          <wp:inline distT="0" distB="0" distL="0" distR="0">
            <wp:extent cx="4519930" cy="1198880"/>
            <wp:effectExtent l="0" t="0" r="0" b="1270"/>
            <wp:docPr id="1" name="图片 1" descr="校徽与中英文校名横式组合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与中英文校名横式组合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30090" r="10603" b="37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00" w:rsidRDefault="00B66F00" w:rsidP="000D41EA">
      <w:pPr>
        <w:ind w:leftChars="-171" w:left="-359" w:firstLineChars="101" w:firstLine="485"/>
        <w:jc w:val="center"/>
        <w:rPr>
          <w:rFonts w:eastAsia="黑体"/>
          <w:bCs/>
          <w:spacing w:val="-20"/>
          <w:sz w:val="52"/>
          <w:szCs w:val="52"/>
        </w:rPr>
      </w:pPr>
    </w:p>
    <w:p w:rsidR="00B66F00" w:rsidRDefault="00B66F00" w:rsidP="000D41EA">
      <w:pPr>
        <w:ind w:leftChars="-171" w:left="-359" w:firstLineChars="101" w:firstLine="485"/>
        <w:jc w:val="center"/>
        <w:rPr>
          <w:rFonts w:eastAsia="黑体"/>
          <w:bCs/>
          <w:spacing w:val="-20"/>
          <w:sz w:val="52"/>
          <w:szCs w:val="52"/>
        </w:rPr>
      </w:pPr>
    </w:p>
    <w:p w:rsidR="00B66F00" w:rsidRDefault="00B66F00" w:rsidP="000D41EA">
      <w:pPr>
        <w:ind w:leftChars="-171" w:left="-359" w:firstLineChars="101" w:firstLine="485"/>
        <w:jc w:val="center"/>
        <w:rPr>
          <w:rFonts w:eastAsia="黑体"/>
          <w:bCs/>
          <w:spacing w:val="-20"/>
          <w:sz w:val="52"/>
          <w:szCs w:val="52"/>
        </w:rPr>
      </w:pPr>
    </w:p>
    <w:p w:rsidR="000D41EA" w:rsidRPr="00B66F00" w:rsidRDefault="00B66F00" w:rsidP="00B66F00">
      <w:pPr>
        <w:ind w:leftChars="-171" w:left="-359" w:firstLineChars="101" w:firstLine="779"/>
        <w:jc w:val="center"/>
        <w:rPr>
          <w:rFonts w:eastAsia="黑体"/>
          <w:b/>
          <w:bCs/>
          <w:sz w:val="72"/>
          <w:szCs w:val="72"/>
        </w:rPr>
      </w:pPr>
      <w:r w:rsidRPr="005E4648">
        <w:rPr>
          <w:rFonts w:eastAsia="黑体"/>
          <w:b/>
          <w:bCs/>
          <w:spacing w:val="24"/>
          <w:kern w:val="0"/>
          <w:sz w:val="72"/>
          <w:szCs w:val="72"/>
          <w:fitText w:val="6120" w:id="902029313"/>
        </w:rPr>
        <w:t>本科专业</w:t>
      </w:r>
      <w:r w:rsidR="000D41EA" w:rsidRPr="005E4648">
        <w:rPr>
          <w:rFonts w:eastAsia="黑体"/>
          <w:b/>
          <w:bCs/>
          <w:spacing w:val="24"/>
          <w:kern w:val="0"/>
          <w:sz w:val="72"/>
          <w:szCs w:val="72"/>
          <w:fitText w:val="6120" w:id="902029313"/>
        </w:rPr>
        <w:t>质量报</w:t>
      </w:r>
      <w:r w:rsidR="000D41EA" w:rsidRPr="005E4648">
        <w:rPr>
          <w:rFonts w:eastAsia="黑体"/>
          <w:b/>
          <w:bCs/>
          <w:spacing w:val="1"/>
          <w:kern w:val="0"/>
          <w:sz w:val="72"/>
          <w:szCs w:val="72"/>
          <w:fitText w:val="6120" w:id="902029313"/>
        </w:rPr>
        <w:t>告</w:t>
      </w:r>
    </w:p>
    <w:p w:rsidR="00B66F00" w:rsidRPr="00A54893" w:rsidRDefault="00B66F00" w:rsidP="00B66F00">
      <w:pPr>
        <w:spacing w:before="240"/>
        <w:ind w:leftChars="-171" w:left="-359" w:firstLineChars="101" w:firstLine="487"/>
        <w:jc w:val="center"/>
        <w:rPr>
          <w:rFonts w:eastAsia="黑体"/>
          <w:b/>
          <w:bCs/>
          <w:spacing w:val="-20"/>
          <w:sz w:val="52"/>
          <w:szCs w:val="52"/>
        </w:rPr>
      </w:pPr>
      <w:r w:rsidRPr="00A54893">
        <w:rPr>
          <w:rFonts w:eastAsia="黑体" w:hint="eastAsia"/>
          <w:b/>
          <w:bCs/>
          <w:spacing w:val="-20"/>
          <w:sz w:val="52"/>
          <w:szCs w:val="52"/>
        </w:rPr>
        <w:t>（</w:t>
      </w:r>
      <w:r w:rsidRPr="00A54893">
        <w:rPr>
          <w:rFonts w:eastAsia="黑体"/>
          <w:b/>
          <w:bCs/>
          <w:spacing w:val="-20"/>
          <w:sz w:val="52"/>
          <w:szCs w:val="52"/>
        </w:rPr>
        <w:t>201</w:t>
      </w:r>
      <w:r w:rsidR="005611A9">
        <w:rPr>
          <w:rFonts w:eastAsia="黑体" w:hint="eastAsia"/>
          <w:b/>
          <w:bCs/>
          <w:spacing w:val="-20"/>
          <w:sz w:val="52"/>
          <w:szCs w:val="52"/>
        </w:rPr>
        <w:t>8</w:t>
      </w:r>
      <w:r w:rsidR="00897714">
        <w:rPr>
          <w:rFonts w:eastAsia="黑体"/>
          <w:b/>
          <w:bCs/>
          <w:spacing w:val="-20"/>
          <w:sz w:val="52"/>
          <w:szCs w:val="52"/>
        </w:rPr>
        <w:t>- 201</w:t>
      </w:r>
      <w:r w:rsidR="005611A9">
        <w:rPr>
          <w:rFonts w:eastAsia="黑体" w:hint="eastAsia"/>
          <w:b/>
          <w:bCs/>
          <w:spacing w:val="-20"/>
          <w:sz w:val="52"/>
          <w:szCs w:val="52"/>
        </w:rPr>
        <w:t>9</w:t>
      </w:r>
      <w:r w:rsidR="00897714">
        <w:rPr>
          <w:rFonts w:eastAsia="黑体"/>
          <w:b/>
          <w:bCs/>
          <w:spacing w:val="-20"/>
          <w:sz w:val="52"/>
          <w:szCs w:val="52"/>
        </w:rPr>
        <w:t>学</w:t>
      </w:r>
      <w:r w:rsidR="00F71D9C" w:rsidRPr="00A54893">
        <w:rPr>
          <w:rFonts w:eastAsia="黑体" w:hint="eastAsia"/>
          <w:b/>
          <w:bCs/>
          <w:spacing w:val="-20"/>
          <w:sz w:val="52"/>
          <w:szCs w:val="52"/>
        </w:rPr>
        <w:t>年</w:t>
      </w:r>
      <w:r w:rsidRPr="00A54893">
        <w:rPr>
          <w:rFonts w:eastAsia="黑体" w:hint="eastAsia"/>
          <w:b/>
          <w:bCs/>
          <w:spacing w:val="-20"/>
          <w:sz w:val="52"/>
          <w:szCs w:val="52"/>
        </w:rPr>
        <w:t>）</w:t>
      </w:r>
    </w:p>
    <w:p w:rsidR="000D41EA" w:rsidRPr="008C228E" w:rsidRDefault="000D41EA" w:rsidP="000D41EA"/>
    <w:p w:rsidR="000D41EA" w:rsidRDefault="000D41EA" w:rsidP="000D41EA"/>
    <w:p w:rsidR="000D41EA" w:rsidRDefault="000D41EA" w:rsidP="000D41EA"/>
    <w:p w:rsidR="000D41EA" w:rsidRDefault="000D41EA" w:rsidP="000D41EA"/>
    <w:p w:rsidR="00B66F00" w:rsidRDefault="00B66F00" w:rsidP="000D41EA"/>
    <w:p w:rsidR="00B66F00" w:rsidRDefault="00B66F00" w:rsidP="000D41EA"/>
    <w:p w:rsidR="002B5249" w:rsidRDefault="002B5249" w:rsidP="000D41EA"/>
    <w:p w:rsidR="002B5249" w:rsidRDefault="002B5249" w:rsidP="000D41EA"/>
    <w:p w:rsidR="002B5249" w:rsidRDefault="002B5249" w:rsidP="000D41EA"/>
    <w:p w:rsidR="002B5249" w:rsidRDefault="002B5249" w:rsidP="000D41EA"/>
    <w:p w:rsidR="002B5249" w:rsidRDefault="002B5249" w:rsidP="000D41EA"/>
    <w:p w:rsidR="00B66F00" w:rsidRDefault="00B66F00" w:rsidP="000D41EA"/>
    <w:p w:rsidR="000D41EA" w:rsidRDefault="000D41EA" w:rsidP="000D41EA"/>
    <w:tbl>
      <w:tblPr>
        <w:tblW w:w="6700" w:type="dxa"/>
        <w:jc w:val="center"/>
        <w:tblLook w:val="04A0" w:firstRow="1" w:lastRow="0" w:firstColumn="1" w:lastColumn="0" w:noHBand="0" w:noVBand="1"/>
      </w:tblPr>
      <w:tblGrid>
        <w:gridCol w:w="6700"/>
      </w:tblGrid>
      <w:tr w:rsidR="001C1474" w:rsidRPr="002D5301" w:rsidTr="002F1C23">
        <w:trPr>
          <w:trHeight w:val="567"/>
          <w:jc w:val="center"/>
        </w:trPr>
        <w:tc>
          <w:tcPr>
            <w:tcW w:w="6700" w:type="dxa"/>
            <w:shd w:val="clear" w:color="auto" w:fill="auto"/>
            <w:noWrap/>
            <w:vAlign w:val="center"/>
            <w:hideMark/>
          </w:tcPr>
          <w:p w:rsidR="001C1474" w:rsidRPr="002B5249" w:rsidRDefault="001C1474" w:rsidP="002F1C2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  <w:u w:val="single"/>
              </w:rPr>
            </w:pPr>
            <w:r w:rsidRPr="002D5301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专业名称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1C1474" w:rsidRPr="002D5301" w:rsidTr="001C1474">
        <w:trPr>
          <w:trHeight w:val="567"/>
          <w:jc w:val="center"/>
        </w:trPr>
        <w:tc>
          <w:tcPr>
            <w:tcW w:w="6700" w:type="dxa"/>
            <w:shd w:val="clear" w:color="auto" w:fill="auto"/>
            <w:noWrap/>
            <w:vAlign w:val="center"/>
          </w:tcPr>
          <w:p w:rsidR="001C1474" w:rsidRPr="002D5301" w:rsidRDefault="001C1474" w:rsidP="00DC760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专业代码：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1C1474">
              <w:rPr>
                <w:rFonts w:asciiTheme="minorEastAsia" w:eastAsiaTheme="minorEastAsia" w:hAnsiTheme="minorEastAsia" w:cs="宋体" w:hint="eastAsia"/>
                <w:i/>
                <w:color w:val="000000"/>
                <w:kern w:val="0"/>
                <w:sz w:val="30"/>
                <w:szCs w:val="30"/>
                <w:u w:val="single"/>
              </w:rPr>
              <w:t>（指</w:t>
            </w:r>
            <w:r w:rsidR="00DC760E" w:rsidRPr="001C1474">
              <w:rPr>
                <w:rFonts w:asciiTheme="minorEastAsia" w:eastAsiaTheme="minorEastAsia" w:hAnsiTheme="minorEastAsia" w:cs="宋体" w:hint="eastAsia"/>
                <w:i/>
                <w:color w:val="000000"/>
                <w:kern w:val="0"/>
                <w:sz w:val="30"/>
                <w:szCs w:val="30"/>
                <w:u w:val="single"/>
              </w:rPr>
              <w:t>国家</w:t>
            </w:r>
            <w:r w:rsidRPr="001C1474">
              <w:rPr>
                <w:rFonts w:asciiTheme="minorEastAsia" w:eastAsiaTheme="minorEastAsia" w:hAnsiTheme="minorEastAsia" w:cs="宋体" w:hint="eastAsia"/>
                <w:i/>
                <w:color w:val="000000"/>
                <w:kern w:val="0"/>
                <w:sz w:val="30"/>
                <w:szCs w:val="30"/>
                <w:u w:val="single"/>
              </w:rPr>
              <w:t xml:space="preserve">统编专业代码）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  </w:t>
            </w:r>
            <w:r w:rsidRPr="002D5301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1C1474" w:rsidRPr="002D5301" w:rsidTr="001C1474">
        <w:trPr>
          <w:trHeight w:val="567"/>
          <w:jc w:val="center"/>
        </w:trPr>
        <w:tc>
          <w:tcPr>
            <w:tcW w:w="6700" w:type="dxa"/>
            <w:shd w:val="clear" w:color="auto" w:fill="auto"/>
            <w:noWrap/>
            <w:vAlign w:val="center"/>
          </w:tcPr>
          <w:p w:rsidR="001C1474" w:rsidRPr="002B5249" w:rsidRDefault="001C1474" w:rsidP="00EF350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  <w:u w:val="single"/>
              </w:rPr>
            </w:pPr>
            <w:r w:rsidRPr="002D5301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专业负责人：</w:t>
            </w:r>
            <w:r w:rsidR="00EF3507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（签字）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C1474" w:rsidRPr="002D5301" w:rsidTr="001C1474">
        <w:trPr>
          <w:trHeight w:val="567"/>
          <w:jc w:val="center"/>
        </w:trPr>
        <w:tc>
          <w:tcPr>
            <w:tcW w:w="6700" w:type="dxa"/>
            <w:shd w:val="clear" w:color="auto" w:fill="auto"/>
            <w:noWrap/>
            <w:vAlign w:val="center"/>
          </w:tcPr>
          <w:p w:rsidR="001C1474" w:rsidRPr="002B5249" w:rsidRDefault="001C1474" w:rsidP="002F1C2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教学院长</w:t>
            </w:r>
            <w:r w:rsidRPr="002D5301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="00EF3507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>（签字）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 </w:t>
            </w:r>
          </w:p>
        </w:tc>
      </w:tr>
      <w:tr w:rsidR="00EF3507" w:rsidRPr="002D5301" w:rsidTr="001C1474">
        <w:trPr>
          <w:trHeight w:val="567"/>
          <w:jc w:val="center"/>
        </w:trPr>
        <w:tc>
          <w:tcPr>
            <w:tcW w:w="6700" w:type="dxa"/>
            <w:shd w:val="clear" w:color="auto" w:fill="auto"/>
            <w:noWrap/>
            <w:vAlign w:val="center"/>
          </w:tcPr>
          <w:p w:rsidR="00EF3507" w:rsidRPr="00EF3507" w:rsidRDefault="00EF3507" w:rsidP="002F1C2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学院院长：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（签字）                     </w:t>
            </w:r>
          </w:p>
        </w:tc>
      </w:tr>
      <w:tr w:rsidR="001C1474" w:rsidRPr="002D5301" w:rsidTr="001C1474">
        <w:trPr>
          <w:trHeight w:val="567"/>
          <w:jc w:val="center"/>
        </w:trPr>
        <w:tc>
          <w:tcPr>
            <w:tcW w:w="6700" w:type="dxa"/>
            <w:shd w:val="clear" w:color="auto" w:fill="auto"/>
            <w:noWrap/>
            <w:vAlign w:val="center"/>
          </w:tcPr>
          <w:p w:rsidR="001C1474" w:rsidRPr="002B5249" w:rsidRDefault="001C1474" w:rsidP="00B66F00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  <w:u w:val="single"/>
              </w:rPr>
            </w:pPr>
            <w:r w:rsidRPr="002D5301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学院名称（盖章）：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</w:t>
            </w:r>
          </w:p>
        </w:tc>
      </w:tr>
    </w:tbl>
    <w:p w:rsidR="001C1474" w:rsidRDefault="001C1474" w:rsidP="000D41EA">
      <w:pPr>
        <w:spacing w:line="720" w:lineRule="exact"/>
        <w:ind w:firstLineChars="400" w:firstLine="1280"/>
        <w:rPr>
          <w:rFonts w:eastAsia="楷体_GB2312"/>
          <w:sz w:val="32"/>
          <w:szCs w:val="32"/>
        </w:rPr>
      </w:pPr>
    </w:p>
    <w:p w:rsidR="000D41EA" w:rsidRPr="002D5301" w:rsidRDefault="000D41EA" w:rsidP="000D41EA">
      <w:pPr>
        <w:jc w:val="center"/>
        <w:rPr>
          <w:rFonts w:ascii="仿宋_GB2312" w:eastAsia="仿宋_GB2312" w:hAnsi="宋体"/>
          <w:sz w:val="32"/>
          <w:szCs w:val="32"/>
        </w:rPr>
      </w:pPr>
      <w:r w:rsidRPr="002D5301">
        <w:rPr>
          <w:rFonts w:ascii="仿宋_GB2312" w:eastAsia="仿宋_GB2312" w:hAnsi="宋体" w:hint="eastAsia"/>
          <w:sz w:val="32"/>
          <w:szCs w:val="32"/>
        </w:rPr>
        <w:t>教务处制</w:t>
      </w:r>
    </w:p>
    <w:p w:rsidR="003712EB" w:rsidRPr="005E4648" w:rsidRDefault="003712EB">
      <w:pPr>
        <w:widowControl/>
        <w:jc w:val="left"/>
      </w:pPr>
      <w:r>
        <w:rPr>
          <w:rFonts w:ascii="楷体" w:eastAsia="楷体" w:hAnsi="楷体"/>
          <w:b/>
          <w:sz w:val="48"/>
          <w:szCs w:val="48"/>
        </w:rPr>
        <w:br w:type="page"/>
      </w:r>
      <w:r w:rsidR="000636BD">
        <w:rPr>
          <w:rFonts w:ascii="楷体" w:eastAsia="楷体" w:hAnsi="楷体" w:hint="eastAsia"/>
          <w:b/>
          <w:sz w:val="48"/>
          <w:szCs w:val="48"/>
        </w:rPr>
        <w:lastRenderedPageBreak/>
        <w:t xml:space="preserve"> </w:t>
      </w:r>
    </w:p>
    <w:p w:rsidR="002B5249" w:rsidRPr="003211D1" w:rsidRDefault="007D2B07" w:rsidP="00DD5110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48"/>
          <w:szCs w:val="48"/>
        </w:rPr>
        <w:t xml:space="preserve">内 容 </w:t>
      </w:r>
      <w:r w:rsidR="005F65A8">
        <w:rPr>
          <w:rFonts w:ascii="楷体" w:eastAsia="楷体" w:hAnsi="楷体" w:hint="eastAsia"/>
          <w:b/>
          <w:sz w:val="48"/>
          <w:szCs w:val="48"/>
        </w:rPr>
        <w:t>框 架</w:t>
      </w:r>
    </w:p>
    <w:p w:rsidR="00BF347A" w:rsidRPr="00DD5110" w:rsidRDefault="00DD5110" w:rsidP="007607E9">
      <w:pPr>
        <w:spacing w:line="360" w:lineRule="auto"/>
        <w:ind w:firstLineChars="1600" w:firstLine="3520"/>
        <w:rPr>
          <w:rFonts w:ascii="Calibri" w:hAnsi="Calibri"/>
          <w:color w:val="FF0000"/>
          <w:sz w:val="22"/>
          <w:szCs w:val="22"/>
        </w:rPr>
      </w:pPr>
      <w:r w:rsidRPr="00DD5110">
        <w:rPr>
          <w:rFonts w:ascii="Calibri" w:hAnsi="Calibri" w:hint="eastAsia"/>
          <w:color w:val="FF0000"/>
          <w:sz w:val="22"/>
          <w:szCs w:val="22"/>
        </w:rPr>
        <w:t>（正式打印时请将此页删除）</w:t>
      </w:r>
    </w:p>
    <w:p w:rsidR="00636F43" w:rsidRDefault="00636F43" w:rsidP="005F65A8">
      <w:pPr>
        <w:pStyle w:val="af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5F65A8">
        <w:rPr>
          <w:rFonts w:ascii="黑体" w:eastAsia="黑体" w:hAnsi="黑体" w:hint="eastAsia"/>
          <w:sz w:val="28"/>
          <w:szCs w:val="28"/>
        </w:rPr>
        <w:t>专业建设的基本情况</w:t>
      </w:r>
    </w:p>
    <w:p w:rsidR="00532D67" w:rsidRPr="00A409A0" w:rsidRDefault="00532D67" w:rsidP="00A409A0">
      <w:pPr>
        <w:spacing w:line="360" w:lineRule="auto"/>
        <w:ind w:left="840" w:firstLineChars="200" w:firstLine="480"/>
        <w:rPr>
          <w:rFonts w:eastAsiaTheme="minorEastAsia"/>
          <w:sz w:val="24"/>
          <w:szCs w:val="28"/>
        </w:rPr>
      </w:pPr>
      <w:r w:rsidRPr="00A409A0">
        <w:rPr>
          <w:rFonts w:eastAsiaTheme="minorEastAsia"/>
          <w:sz w:val="24"/>
          <w:szCs w:val="28"/>
        </w:rPr>
        <w:t>简述</w:t>
      </w:r>
      <w:r w:rsidR="00804B65" w:rsidRPr="00A409A0">
        <w:rPr>
          <w:rFonts w:eastAsiaTheme="minorEastAsia"/>
          <w:sz w:val="24"/>
          <w:szCs w:val="28"/>
        </w:rPr>
        <w:t>201</w:t>
      </w:r>
      <w:r w:rsidR="005611A9">
        <w:rPr>
          <w:rFonts w:eastAsiaTheme="minorEastAsia" w:hint="eastAsia"/>
          <w:sz w:val="24"/>
          <w:szCs w:val="28"/>
        </w:rPr>
        <w:t>8</w:t>
      </w:r>
      <w:r w:rsidR="00804B65" w:rsidRPr="00A409A0">
        <w:rPr>
          <w:rFonts w:eastAsiaTheme="minorEastAsia"/>
          <w:sz w:val="24"/>
          <w:szCs w:val="28"/>
        </w:rPr>
        <w:t>-201</w:t>
      </w:r>
      <w:r w:rsidR="005611A9">
        <w:rPr>
          <w:rFonts w:eastAsiaTheme="minorEastAsia" w:hint="eastAsia"/>
          <w:sz w:val="24"/>
          <w:szCs w:val="28"/>
        </w:rPr>
        <w:t>9</w:t>
      </w:r>
      <w:r w:rsidR="00804B65" w:rsidRPr="00A409A0">
        <w:rPr>
          <w:rFonts w:eastAsiaTheme="minorEastAsia"/>
          <w:sz w:val="24"/>
          <w:szCs w:val="28"/>
        </w:rPr>
        <w:t>学年专业建设的基本情况。主要包括</w:t>
      </w:r>
      <w:r w:rsidR="004742FA" w:rsidRPr="00A409A0">
        <w:rPr>
          <w:rFonts w:eastAsiaTheme="minorEastAsia"/>
          <w:sz w:val="24"/>
          <w:szCs w:val="28"/>
        </w:rPr>
        <w:t>专业概况、专业培养方案、专业师资队伍建设、</w:t>
      </w:r>
      <w:r w:rsidR="001F37CA" w:rsidRPr="00A409A0">
        <w:rPr>
          <w:rFonts w:eastAsiaTheme="minorEastAsia"/>
          <w:sz w:val="24"/>
          <w:szCs w:val="28"/>
        </w:rPr>
        <w:t>专业教学条件、专业教学建设与改革情况、创新创业活动开展情况</w:t>
      </w:r>
      <w:r w:rsidR="00882427" w:rsidRPr="00A409A0">
        <w:rPr>
          <w:rFonts w:eastAsiaTheme="minorEastAsia"/>
          <w:sz w:val="24"/>
          <w:szCs w:val="28"/>
        </w:rPr>
        <w:t>、</w:t>
      </w:r>
      <w:r w:rsidR="00A409A0" w:rsidRPr="00A409A0">
        <w:rPr>
          <w:rFonts w:eastAsiaTheme="minorEastAsia"/>
          <w:sz w:val="24"/>
          <w:szCs w:val="28"/>
        </w:rPr>
        <w:t>教学管理与质量保障、</w:t>
      </w:r>
      <w:r w:rsidR="00882427" w:rsidRPr="00A409A0">
        <w:rPr>
          <w:rFonts w:eastAsiaTheme="minorEastAsia"/>
          <w:sz w:val="24"/>
          <w:szCs w:val="28"/>
        </w:rPr>
        <w:t>专业学生培养质量等。</w:t>
      </w:r>
    </w:p>
    <w:p w:rsidR="008D47E4" w:rsidRDefault="008D47E4" w:rsidP="008D47E4">
      <w:pPr>
        <w:pStyle w:val="af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CD72B9">
        <w:rPr>
          <w:rFonts w:ascii="黑体" w:eastAsia="黑体" w:hAnsi="黑体" w:hint="eastAsia"/>
          <w:sz w:val="28"/>
          <w:szCs w:val="28"/>
        </w:rPr>
        <w:t>专业建设质量</w:t>
      </w:r>
      <w:r w:rsidR="006200AE">
        <w:rPr>
          <w:rFonts w:ascii="黑体" w:eastAsia="黑体" w:hAnsi="黑体" w:hint="eastAsia"/>
          <w:sz w:val="28"/>
          <w:szCs w:val="28"/>
        </w:rPr>
        <w:t>提升</w:t>
      </w:r>
      <w:r>
        <w:rPr>
          <w:rFonts w:ascii="黑体" w:eastAsia="黑体" w:hAnsi="黑体" w:hint="eastAsia"/>
          <w:sz w:val="28"/>
          <w:szCs w:val="28"/>
        </w:rPr>
        <w:t>目标</w:t>
      </w:r>
    </w:p>
    <w:p w:rsidR="008D47E4" w:rsidRDefault="00BA7DA9" w:rsidP="005611A9">
      <w:pPr>
        <w:spacing w:line="360" w:lineRule="auto"/>
        <w:ind w:left="840" w:firstLineChars="200" w:firstLine="480"/>
        <w:rPr>
          <w:rFonts w:eastAsiaTheme="minorEastAsia"/>
          <w:sz w:val="24"/>
          <w:szCs w:val="28"/>
        </w:rPr>
      </w:pPr>
      <w:r w:rsidRPr="00BA7DA9">
        <w:rPr>
          <w:rFonts w:eastAsiaTheme="minorEastAsia" w:hint="eastAsia"/>
          <w:sz w:val="24"/>
          <w:szCs w:val="28"/>
        </w:rPr>
        <w:t>简述</w:t>
      </w:r>
      <w:r w:rsidRPr="00BA7DA9">
        <w:rPr>
          <w:rFonts w:eastAsiaTheme="minorEastAsia" w:hint="eastAsia"/>
          <w:sz w:val="24"/>
          <w:szCs w:val="28"/>
        </w:rPr>
        <w:t>201</w:t>
      </w:r>
      <w:r w:rsidR="005611A9">
        <w:rPr>
          <w:rFonts w:eastAsiaTheme="minorEastAsia" w:hint="eastAsia"/>
          <w:sz w:val="24"/>
          <w:szCs w:val="28"/>
        </w:rPr>
        <w:t>8</w:t>
      </w:r>
      <w:r w:rsidRPr="00BA7DA9">
        <w:rPr>
          <w:rFonts w:eastAsiaTheme="minorEastAsia" w:hint="eastAsia"/>
          <w:sz w:val="24"/>
          <w:szCs w:val="28"/>
        </w:rPr>
        <w:t>-201</w:t>
      </w:r>
      <w:r w:rsidR="005611A9">
        <w:rPr>
          <w:rFonts w:eastAsiaTheme="minorEastAsia" w:hint="eastAsia"/>
          <w:sz w:val="24"/>
          <w:szCs w:val="28"/>
        </w:rPr>
        <w:t>9</w:t>
      </w:r>
      <w:r w:rsidRPr="00BA7DA9">
        <w:rPr>
          <w:rFonts w:eastAsiaTheme="minorEastAsia" w:hint="eastAsia"/>
          <w:sz w:val="24"/>
          <w:szCs w:val="28"/>
        </w:rPr>
        <w:t>学年</w:t>
      </w:r>
      <w:r>
        <w:rPr>
          <w:rFonts w:eastAsiaTheme="minorEastAsia" w:hint="eastAsia"/>
          <w:sz w:val="24"/>
          <w:szCs w:val="28"/>
        </w:rPr>
        <w:t>为提升专业建设质量所拟定的目标</w:t>
      </w:r>
      <w:r w:rsidR="002361FA">
        <w:rPr>
          <w:rFonts w:eastAsiaTheme="minorEastAsia" w:hint="eastAsia"/>
          <w:sz w:val="24"/>
          <w:szCs w:val="28"/>
        </w:rPr>
        <w:t>。</w:t>
      </w:r>
    </w:p>
    <w:p w:rsidR="00636F43" w:rsidRDefault="006200AE" w:rsidP="005F65A8">
      <w:pPr>
        <w:pStyle w:val="af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提升专业建设质量的措施与成效</w:t>
      </w:r>
    </w:p>
    <w:p w:rsidR="00325837" w:rsidRDefault="008C32B9" w:rsidP="002361FA">
      <w:pPr>
        <w:spacing w:line="360" w:lineRule="auto"/>
        <w:ind w:left="840" w:firstLineChars="200" w:firstLine="480"/>
        <w:rPr>
          <w:rFonts w:eastAsiaTheme="minorEastAsia"/>
          <w:sz w:val="24"/>
          <w:szCs w:val="28"/>
        </w:rPr>
      </w:pPr>
      <w:r>
        <w:rPr>
          <w:rFonts w:eastAsiaTheme="minorEastAsia" w:hint="eastAsia"/>
          <w:sz w:val="24"/>
          <w:szCs w:val="28"/>
        </w:rPr>
        <w:t>对照</w:t>
      </w:r>
      <w:r w:rsidR="00913369">
        <w:rPr>
          <w:rFonts w:eastAsiaTheme="minorEastAsia" w:hint="eastAsia"/>
          <w:sz w:val="24"/>
          <w:szCs w:val="28"/>
        </w:rPr>
        <w:t>201</w:t>
      </w:r>
      <w:r w:rsidR="005611A9">
        <w:rPr>
          <w:rFonts w:eastAsiaTheme="minorEastAsia" w:hint="eastAsia"/>
          <w:sz w:val="24"/>
          <w:szCs w:val="28"/>
        </w:rPr>
        <w:t>8</w:t>
      </w:r>
      <w:r w:rsidRPr="008C32B9">
        <w:rPr>
          <w:rFonts w:eastAsiaTheme="minorEastAsia" w:hint="eastAsia"/>
          <w:sz w:val="24"/>
          <w:szCs w:val="28"/>
        </w:rPr>
        <w:t>-201</w:t>
      </w:r>
      <w:r w:rsidR="005611A9">
        <w:rPr>
          <w:rFonts w:eastAsiaTheme="minorEastAsia" w:hint="eastAsia"/>
          <w:sz w:val="24"/>
          <w:szCs w:val="28"/>
        </w:rPr>
        <w:t>9</w:t>
      </w:r>
      <w:r w:rsidRPr="008C32B9">
        <w:rPr>
          <w:rFonts w:eastAsiaTheme="minorEastAsia" w:hint="eastAsia"/>
          <w:sz w:val="24"/>
          <w:szCs w:val="28"/>
        </w:rPr>
        <w:t>学年</w:t>
      </w:r>
      <w:r>
        <w:rPr>
          <w:rFonts w:eastAsiaTheme="minorEastAsia" w:hint="eastAsia"/>
          <w:sz w:val="24"/>
          <w:szCs w:val="28"/>
        </w:rPr>
        <w:t>专业建设质量提升目标，所</w:t>
      </w:r>
      <w:r w:rsidR="006200AE">
        <w:rPr>
          <w:rFonts w:eastAsiaTheme="minorEastAsia" w:hint="eastAsia"/>
          <w:sz w:val="24"/>
          <w:szCs w:val="28"/>
        </w:rPr>
        <w:t>采取的具体措施与取得的成效，并列举典型案例。</w:t>
      </w:r>
    </w:p>
    <w:p w:rsidR="009039EF" w:rsidRPr="002361FA" w:rsidRDefault="00076EF7" w:rsidP="00325837">
      <w:pPr>
        <w:spacing w:line="360" w:lineRule="auto"/>
        <w:ind w:left="840" w:firstLineChars="200" w:firstLine="480"/>
        <w:rPr>
          <w:rFonts w:eastAsiaTheme="minorEastAsia"/>
          <w:sz w:val="24"/>
          <w:szCs w:val="28"/>
        </w:rPr>
      </w:pPr>
      <w:r>
        <w:rPr>
          <w:rFonts w:eastAsiaTheme="minorEastAsia" w:hint="eastAsia"/>
          <w:sz w:val="24"/>
          <w:szCs w:val="28"/>
        </w:rPr>
        <w:t>内容中应包含上一学年对比</w:t>
      </w:r>
      <w:r w:rsidR="009039EF">
        <w:rPr>
          <w:rFonts w:eastAsiaTheme="minorEastAsia"/>
          <w:sz w:val="24"/>
          <w:szCs w:val="28"/>
        </w:rPr>
        <w:t>国内外</w:t>
      </w:r>
      <w:r w:rsidR="009039EF">
        <w:rPr>
          <w:rFonts w:eastAsiaTheme="minorEastAsia" w:hint="eastAsia"/>
          <w:sz w:val="24"/>
          <w:szCs w:val="28"/>
        </w:rPr>
        <w:t>标杆</w:t>
      </w:r>
      <w:r w:rsidR="00773721" w:rsidRPr="00967AD4">
        <w:rPr>
          <w:rFonts w:eastAsiaTheme="minorEastAsia"/>
          <w:sz w:val="24"/>
          <w:szCs w:val="28"/>
        </w:rPr>
        <w:t>专业</w:t>
      </w:r>
      <w:r>
        <w:rPr>
          <w:rFonts w:eastAsiaTheme="minorEastAsia" w:hint="eastAsia"/>
          <w:sz w:val="24"/>
          <w:szCs w:val="28"/>
        </w:rPr>
        <w:t>后</w:t>
      </w:r>
      <w:r w:rsidR="001C4F58">
        <w:rPr>
          <w:rFonts w:eastAsiaTheme="minorEastAsia" w:hint="eastAsia"/>
          <w:sz w:val="24"/>
          <w:szCs w:val="28"/>
        </w:rPr>
        <w:t>，</w:t>
      </w:r>
      <w:r>
        <w:rPr>
          <w:rFonts w:eastAsiaTheme="minorEastAsia" w:hint="eastAsia"/>
          <w:sz w:val="24"/>
          <w:szCs w:val="28"/>
        </w:rPr>
        <w:t>专业</w:t>
      </w:r>
      <w:r>
        <w:rPr>
          <w:rFonts w:eastAsiaTheme="minorEastAsia"/>
          <w:sz w:val="24"/>
          <w:szCs w:val="28"/>
        </w:rPr>
        <w:t>建设所采取的措施和取得的成效</w:t>
      </w:r>
      <w:r w:rsidR="00325837">
        <w:rPr>
          <w:rFonts w:eastAsiaTheme="minorEastAsia" w:hint="eastAsia"/>
          <w:sz w:val="24"/>
          <w:szCs w:val="28"/>
        </w:rPr>
        <w:t>；</w:t>
      </w:r>
      <w:r w:rsidR="002361FA">
        <w:rPr>
          <w:rFonts w:eastAsiaTheme="minorEastAsia" w:hint="eastAsia"/>
          <w:sz w:val="24"/>
          <w:szCs w:val="28"/>
        </w:rPr>
        <w:t>进行本专业</w:t>
      </w:r>
      <w:r w:rsidR="002361FA" w:rsidRPr="00A91BA7">
        <w:rPr>
          <w:rFonts w:eastAsiaTheme="minorEastAsia" w:hint="eastAsia"/>
          <w:sz w:val="24"/>
          <w:szCs w:val="28"/>
        </w:rPr>
        <w:t>人才需求</w:t>
      </w:r>
      <w:r w:rsidR="002361FA">
        <w:rPr>
          <w:rFonts w:eastAsiaTheme="minorEastAsia" w:hint="eastAsia"/>
          <w:sz w:val="24"/>
          <w:szCs w:val="28"/>
        </w:rPr>
        <w:t>调查，做出</w:t>
      </w:r>
      <w:r w:rsidR="00934C04">
        <w:rPr>
          <w:rFonts w:eastAsiaTheme="minorEastAsia" w:hint="eastAsia"/>
          <w:sz w:val="24"/>
          <w:szCs w:val="28"/>
        </w:rPr>
        <w:t>人才</w:t>
      </w:r>
      <w:r w:rsidR="002361FA" w:rsidRPr="00A91BA7">
        <w:rPr>
          <w:rFonts w:eastAsiaTheme="minorEastAsia" w:hint="eastAsia"/>
          <w:sz w:val="24"/>
          <w:szCs w:val="28"/>
        </w:rPr>
        <w:t>未来需求预测</w:t>
      </w:r>
      <w:r w:rsidR="00934C04">
        <w:rPr>
          <w:rFonts w:eastAsiaTheme="minorEastAsia" w:hint="eastAsia"/>
          <w:sz w:val="24"/>
          <w:szCs w:val="28"/>
        </w:rPr>
        <w:t>，对</w:t>
      </w:r>
      <w:proofErr w:type="gramStart"/>
      <w:r w:rsidR="00934C04">
        <w:rPr>
          <w:rFonts w:eastAsiaTheme="minorEastAsia" w:hint="eastAsia"/>
          <w:sz w:val="24"/>
          <w:szCs w:val="28"/>
        </w:rPr>
        <w:t>标人才</w:t>
      </w:r>
      <w:proofErr w:type="gramEnd"/>
      <w:r w:rsidR="00934C04">
        <w:rPr>
          <w:rFonts w:eastAsiaTheme="minorEastAsia" w:hint="eastAsia"/>
          <w:sz w:val="24"/>
          <w:szCs w:val="28"/>
        </w:rPr>
        <w:t>未来</w:t>
      </w:r>
      <w:r w:rsidR="002361FA">
        <w:rPr>
          <w:rFonts w:eastAsiaTheme="minorEastAsia" w:hint="eastAsia"/>
          <w:sz w:val="24"/>
          <w:szCs w:val="28"/>
        </w:rPr>
        <w:t>需求</w:t>
      </w:r>
      <w:r w:rsidR="00934C04">
        <w:rPr>
          <w:rFonts w:eastAsiaTheme="minorEastAsia" w:hint="eastAsia"/>
          <w:sz w:val="24"/>
          <w:szCs w:val="28"/>
        </w:rPr>
        <w:t>制订专业建设和人才培养</w:t>
      </w:r>
      <w:r w:rsidR="002361FA">
        <w:rPr>
          <w:rFonts w:eastAsiaTheme="minorEastAsia" w:hint="eastAsia"/>
          <w:sz w:val="24"/>
          <w:szCs w:val="28"/>
        </w:rPr>
        <w:t>的调整</w:t>
      </w:r>
      <w:r w:rsidR="00934C04">
        <w:rPr>
          <w:rFonts w:eastAsiaTheme="minorEastAsia" w:hint="eastAsia"/>
          <w:sz w:val="24"/>
          <w:szCs w:val="28"/>
        </w:rPr>
        <w:t>方案</w:t>
      </w:r>
      <w:r w:rsidR="002361FA">
        <w:rPr>
          <w:rFonts w:eastAsiaTheme="minorEastAsia" w:hint="eastAsia"/>
          <w:sz w:val="24"/>
          <w:szCs w:val="28"/>
        </w:rPr>
        <w:t>。</w:t>
      </w:r>
      <w:bookmarkStart w:id="0" w:name="_GoBack"/>
      <w:bookmarkEnd w:id="0"/>
    </w:p>
    <w:p w:rsidR="005F65A8" w:rsidRDefault="005F65A8" w:rsidP="005F65A8">
      <w:pPr>
        <w:pStyle w:val="af"/>
        <w:numPr>
          <w:ilvl w:val="0"/>
          <w:numId w:val="13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CD72B9">
        <w:rPr>
          <w:rFonts w:ascii="黑体" w:eastAsia="黑体" w:hAnsi="黑体" w:hint="eastAsia"/>
          <w:sz w:val="28"/>
          <w:szCs w:val="28"/>
        </w:rPr>
        <w:t>专业持续改进情况</w:t>
      </w:r>
    </w:p>
    <w:p w:rsidR="005611A9" w:rsidRPr="005611A9" w:rsidRDefault="005F65A8" w:rsidP="005611A9">
      <w:pPr>
        <w:pStyle w:val="af"/>
        <w:numPr>
          <w:ilvl w:val="0"/>
          <w:numId w:val="17"/>
        </w:numPr>
        <w:spacing w:line="360" w:lineRule="auto"/>
        <w:ind w:firstLineChars="0"/>
        <w:rPr>
          <w:rFonts w:eastAsiaTheme="minorEastAsia"/>
          <w:sz w:val="24"/>
          <w:szCs w:val="28"/>
        </w:rPr>
      </w:pPr>
      <w:r w:rsidRPr="005611A9">
        <w:rPr>
          <w:rFonts w:eastAsiaTheme="minorEastAsia" w:hint="eastAsia"/>
          <w:sz w:val="24"/>
          <w:szCs w:val="28"/>
        </w:rPr>
        <w:t>上一年度</w:t>
      </w:r>
      <w:r w:rsidR="00A66BF4" w:rsidRPr="005611A9">
        <w:rPr>
          <w:rFonts w:eastAsiaTheme="minorEastAsia" w:hint="eastAsia"/>
          <w:sz w:val="24"/>
          <w:szCs w:val="28"/>
        </w:rPr>
        <w:t>专业建设</w:t>
      </w:r>
      <w:r w:rsidRPr="005611A9">
        <w:rPr>
          <w:rFonts w:eastAsiaTheme="minorEastAsia" w:hint="eastAsia"/>
          <w:sz w:val="24"/>
          <w:szCs w:val="28"/>
        </w:rPr>
        <w:t>存在问题</w:t>
      </w:r>
      <w:r w:rsidR="00A66BF4" w:rsidRPr="005611A9">
        <w:rPr>
          <w:rFonts w:eastAsiaTheme="minorEastAsia" w:hint="eastAsia"/>
          <w:sz w:val="24"/>
          <w:szCs w:val="28"/>
        </w:rPr>
        <w:t>的</w:t>
      </w:r>
      <w:r w:rsidRPr="005611A9">
        <w:rPr>
          <w:rFonts w:eastAsiaTheme="minorEastAsia" w:hint="eastAsia"/>
          <w:sz w:val="24"/>
          <w:szCs w:val="28"/>
        </w:rPr>
        <w:t>整改情况</w:t>
      </w:r>
      <w:r w:rsidR="005611A9">
        <w:rPr>
          <w:rFonts w:eastAsiaTheme="minorEastAsia" w:hint="eastAsia"/>
          <w:sz w:val="24"/>
          <w:szCs w:val="28"/>
        </w:rPr>
        <w:t>（</w:t>
      </w:r>
      <w:r w:rsidR="005611A9" w:rsidRPr="005611A9">
        <w:rPr>
          <w:rFonts w:eastAsiaTheme="minorEastAsia" w:hint="eastAsia"/>
          <w:color w:val="FF0000"/>
          <w:sz w:val="24"/>
          <w:szCs w:val="28"/>
        </w:rPr>
        <w:t>请对照去年质量报告中提出的问题逐条总结整改情况</w:t>
      </w:r>
      <w:r w:rsidR="005611A9">
        <w:rPr>
          <w:rFonts w:eastAsiaTheme="minorEastAsia" w:hint="eastAsia"/>
          <w:sz w:val="24"/>
          <w:szCs w:val="28"/>
        </w:rPr>
        <w:t>）</w:t>
      </w:r>
    </w:p>
    <w:p w:rsidR="00CF65B7" w:rsidRPr="005611A9" w:rsidRDefault="005F65A8" w:rsidP="005611A9">
      <w:pPr>
        <w:pStyle w:val="af"/>
        <w:numPr>
          <w:ilvl w:val="0"/>
          <w:numId w:val="17"/>
        </w:numPr>
        <w:spacing w:line="360" w:lineRule="auto"/>
        <w:ind w:firstLineChars="0"/>
        <w:rPr>
          <w:rFonts w:eastAsiaTheme="minorEastAsia"/>
          <w:sz w:val="24"/>
          <w:szCs w:val="28"/>
        </w:rPr>
      </w:pPr>
      <w:r w:rsidRPr="005611A9">
        <w:rPr>
          <w:rFonts w:eastAsiaTheme="minorEastAsia" w:hint="eastAsia"/>
          <w:sz w:val="24"/>
          <w:szCs w:val="28"/>
        </w:rPr>
        <w:t>目前存在问题及改进方向</w:t>
      </w:r>
      <w:r w:rsidR="001C4F58" w:rsidRPr="005611A9">
        <w:rPr>
          <w:rFonts w:eastAsiaTheme="minorEastAsia" w:hint="eastAsia"/>
          <w:sz w:val="24"/>
          <w:szCs w:val="28"/>
        </w:rPr>
        <w:t>。</w:t>
      </w:r>
    </w:p>
    <w:p w:rsidR="00BC5897" w:rsidRDefault="00575DAE" w:rsidP="00B75060">
      <w:pPr>
        <w:spacing w:line="360" w:lineRule="auto"/>
        <w:ind w:leftChars="400" w:left="8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 w:rsidR="00CF65B7">
        <w:rPr>
          <w:rFonts w:ascii="黑体" w:eastAsia="黑体" w:hAnsi="黑体" w:hint="eastAsia"/>
          <w:sz w:val="28"/>
          <w:szCs w:val="28"/>
        </w:rPr>
        <w:t>（可选）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106E86" w:rsidRPr="00106E86" w:rsidRDefault="00575DAE" w:rsidP="00106E86">
      <w:pPr>
        <w:pStyle w:val="af"/>
        <w:numPr>
          <w:ilvl w:val="0"/>
          <w:numId w:val="16"/>
        </w:numPr>
        <w:spacing w:line="360" w:lineRule="auto"/>
        <w:ind w:firstLineChars="0"/>
        <w:rPr>
          <w:rFonts w:eastAsiaTheme="minorEastAsia"/>
          <w:sz w:val="24"/>
          <w:szCs w:val="28"/>
        </w:rPr>
      </w:pPr>
      <w:r w:rsidRPr="00106E86">
        <w:rPr>
          <w:rFonts w:eastAsiaTheme="minorEastAsia" w:hint="eastAsia"/>
          <w:sz w:val="24"/>
          <w:szCs w:val="28"/>
        </w:rPr>
        <w:t>专业建设取得的显著性成果</w:t>
      </w:r>
    </w:p>
    <w:p w:rsidR="00575DAE" w:rsidRPr="00106E86" w:rsidRDefault="00575DAE" w:rsidP="00106E86">
      <w:pPr>
        <w:pStyle w:val="af"/>
        <w:numPr>
          <w:ilvl w:val="0"/>
          <w:numId w:val="16"/>
        </w:numPr>
        <w:spacing w:line="360" w:lineRule="auto"/>
        <w:ind w:firstLineChars="0"/>
        <w:rPr>
          <w:rFonts w:eastAsiaTheme="minorEastAsia"/>
          <w:sz w:val="24"/>
          <w:szCs w:val="28"/>
        </w:rPr>
      </w:pPr>
      <w:r w:rsidRPr="00106E86">
        <w:rPr>
          <w:rFonts w:eastAsiaTheme="minorEastAsia"/>
          <w:sz w:val="24"/>
          <w:szCs w:val="28"/>
        </w:rPr>
        <w:t>专业培养方案</w:t>
      </w:r>
      <w:r w:rsidRPr="00106E86">
        <w:rPr>
          <w:rFonts w:eastAsiaTheme="minorEastAsia" w:hint="eastAsia"/>
          <w:sz w:val="24"/>
          <w:szCs w:val="28"/>
        </w:rPr>
        <w:t>、</w:t>
      </w:r>
      <w:r w:rsidRPr="00106E86">
        <w:rPr>
          <w:rFonts w:eastAsiaTheme="minorEastAsia"/>
          <w:sz w:val="24"/>
          <w:szCs w:val="28"/>
        </w:rPr>
        <w:t>教学大纲</w:t>
      </w:r>
      <w:r w:rsidRPr="00106E86">
        <w:rPr>
          <w:rFonts w:eastAsiaTheme="minorEastAsia" w:hint="eastAsia"/>
          <w:sz w:val="24"/>
          <w:szCs w:val="28"/>
        </w:rPr>
        <w:t>、</w:t>
      </w:r>
      <w:r w:rsidRPr="00106E86">
        <w:rPr>
          <w:rFonts w:eastAsiaTheme="minorEastAsia"/>
          <w:sz w:val="24"/>
          <w:szCs w:val="28"/>
        </w:rPr>
        <w:t>专业主干课程教案等</w:t>
      </w:r>
    </w:p>
    <w:p w:rsidR="00657036" w:rsidRDefault="00657036" w:rsidP="00657036">
      <w:pPr>
        <w:spacing w:line="360" w:lineRule="auto"/>
        <w:ind w:leftChars="400" w:left="840"/>
        <w:rPr>
          <w:rFonts w:ascii="黑体" w:eastAsia="黑体" w:hAnsi="黑体"/>
          <w:sz w:val="24"/>
          <w:szCs w:val="28"/>
        </w:rPr>
      </w:pPr>
    </w:p>
    <w:p w:rsidR="00913369" w:rsidRDefault="004F0B6C" w:rsidP="00C4269B">
      <w:pPr>
        <w:spacing w:line="360" w:lineRule="auto"/>
        <w:ind w:leftChars="400" w:left="840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/>
          <w:sz w:val="24"/>
          <w:szCs w:val="28"/>
        </w:rPr>
        <w:t>注</w:t>
      </w:r>
      <w:r>
        <w:rPr>
          <w:rFonts w:ascii="黑体" w:eastAsia="黑体" w:hAnsi="黑体" w:hint="eastAsia"/>
          <w:sz w:val="24"/>
          <w:szCs w:val="28"/>
        </w:rPr>
        <w:t>：</w:t>
      </w:r>
      <w:r w:rsidR="00043A88">
        <w:rPr>
          <w:rFonts w:ascii="黑体" w:eastAsia="黑体" w:hAnsi="黑体"/>
          <w:sz w:val="24"/>
          <w:szCs w:val="28"/>
        </w:rPr>
        <w:t>第一部分专业建设的基本情况</w:t>
      </w:r>
      <w:r w:rsidR="005E4648" w:rsidRPr="005E4648">
        <w:rPr>
          <w:rFonts w:ascii="黑体" w:eastAsia="黑体" w:hAnsi="黑体"/>
          <w:sz w:val="24"/>
          <w:szCs w:val="28"/>
        </w:rPr>
        <w:t>涉及数据的</w:t>
      </w:r>
      <w:r w:rsidR="008B66CA" w:rsidRPr="005E4648">
        <w:rPr>
          <w:rFonts w:ascii="黑体" w:eastAsia="黑体" w:hAnsi="黑体" w:hint="eastAsia"/>
          <w:sz w:val="24"/>
          <w:szCs w:val="28"/>
        </w:rPr>
        <w:t>统计时间</w:t>
      </w:r>
      <w:r w:rsidR="0029077D" w:rsidRPr="00657036">
        <w:rPr>
          <w:rFonts w:ascii="黑体" w:eastAsia="黑体" w:hAnsi="黑体" w:hint="eastAsia"/>
          <w:sz w:val="24"/>
          <w:szCs w:val="28"/>
        </w:rPr>
        <w:t>分自然年和学年，</w:t>
      </w:r>
      <w:r w:rsidR="00E05E95" w:rsidRPr="00657036">
        <w:rPr>
          <w:rFonts w:ascii="黑体" w:eastAsia="黑体" w:hAnsi="黑体" w:hint="eastAsia"/>
          <w:sz w:val="24"/>
          <w:szCs w:val="28"/>
        </w:rPr>
        <w:t>除特别说明外，</w:t>
      </w:r>
      <w:r w:rsidR="0029077D" w:rsidRPr="00657036">
        <w:rPr>
          <w:rFonts w:ascii="黑体" w:eastAsia="黑体" w:hAnsi="黑体" w:hint="eastAsia"/>
          <w:sz w:val="24"/>
          <w:szCs w:val="28"/>
        </w:rPr>
        <w:t>财务、科研和图书等信息按自然年度统计，即质量报告撰写日期的前一年的1月1日至12月31日</w:t>
      </w:r>
      <w:r w:rsidR="00E65372" w:rsidRPr="00657036">
        <w:rPr>
          <w:rFonts w:ascii="黑体" w:eastAsia="黑体" w:hAnsi="黑体" w:hint="eastAsia"/>
          <w:sz w:val="24"/>
          <w:szCs w:val="28"/>
        </w:rPr>
        <w:t>；教学及相关信息按学年度统计，即</w:t>
      </w:r>
      <w:r w:rsidR="00E05E95" w:rsidRPr="00657036">
        <w:rPr>
          <w:rFonts w:ascii="黑体" w:eastAsia="黑体" w:hAnsi="黑体" w:hint="eastAsia"/>
          <w:sz w:val="24"/>
          <w:szCs w:val="28"/>
        </w:rPr>
        <w:t>质量报告撰写日期的前一年9月1日至当年的8月31日</w:t>
      </w:r>
      <w:r w:rsidR="00CC29C7">
        <w:rPr>
          <w:rFonts w:ascii="黑体" w:eastAsia="黑体" w:hAnsi="黑体" w:hint="eastAsia"/>
          <w:sz w:val="24"/>
          <w:szCs w:val="28"/>
        </w:rPr>
        <w:t>；</w:t>
      </w:r>
      <w:r w:rsidR="00E65372" w:rsidRPr="00657036">
        <w:rPr>
          <w:rFonts w:ascii="黑体" w:eastAsia="黑体" w:hAnsi="黑体" w:hint="eastAsia"/>
          <w:sz w:val="24"/>
          <w:szCs w:val="28"/>
        </w:rPr>
        <w:t>特殊情况，请专业自行备注。</w:t>
      </w:r>
    </w:p>
    <w:p w:rsidR="00913369" w:rsidRPr="00657036" w:rsidRDefault="005065D4" w:rsidP="00C4269B">
      <w:pPr>
        <w:spacing w:line="360" w:lineRule="auto"/>
        <w:ind w:leftChars="400" w:left="840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报告需设置目录，</w:t>
      </w:r>
      <w:r w:rsidR="00913369" w:rsidRPr="00913369">
        <w:rPr>
          <w:rFonts w:ascii="黑体" w:eastAsia="黑体" w:hAnsi="黑体" w:hint="eastAsia"/>
          <w:sz w:val="24"/>
          <w:szCs w:val="28"/>
        </w:rPr>
        <w:t>文中一级标题用黑体，四号加粗；二级标题用楷体，四号加粗。正文用仿宋_GB2312</w:t>
      </w:r>
      <w:proofErr w:type="gramStart"/>
      <w:r w:rsidR="00913369" w:rsidRPr="00913369">
        <w:rPr>
          <w:rFonts w:ascii="黑体" w:eastAsia="黑体" w:hAnsi="黑体" w:hint="eastAsia"/>
          <w:sz w:val="24"/>
          <w:szCs w:val="28"/>
        </w:rPr>
        <w:t>四</w:t>
      </w:r>
      <w:proofErr w:type="gramEnd"/>
      <w:r w:rsidR="00913369" w:rsidRPr="00913369">
        <w:rPr>
          <w:rFonts w:ascii="黑体" w:eastAsia="黑体" w:hAnsi="黑体" w:hint="eastAsia"/>
          <w:sz w:val="24"/>
          <w:szCs w:val="28"/>
        </w:rPr>
        <w:t>号。正文行距为固定值26磅。</w:t>
      </w:r>
    </w:p>
    <w:sectPr w:rsidR="00913369" w:rsidRPr="00657036" w:rsidSect="00094D66">
      <w:footerReference w:type="default" r:id="rId10"/>
      <w:pgSz w:w="11906" w:h="16838" w:code="9"/>
      <w:pgMar w:top="1134" w:right="1134" w:bottom="1134" w:left="851" w:header="0" w:footer="567" w:gutter="0"/>
      <w:pgNumType w:fmt="numberInDash"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58" w:rsidRDefault="00DB3F58">
      <w:r>
        <w:separator/>
      </w:r>
    </w:p>
  </w:endnote>
  <w:endnote w:type="continuationSeparator" w:id="0">
    <w:p w:rsidR="00DB3F58" w:rsidRDefault="00D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7D" w:rsidRDefault="0029077D">
    <w:pPr>
      <w:pStyle w:val="a8"/>
      <w:jc w:val="center"/>
    </w:pPr>
  </w:p>
  <w:p w:rsidR="0029077D" w:rsidRDefault="002907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58" w:rsidRDefault="00DB3F58">
      <w:r>
        <w:separator/>
      </w:r>
    </w:p>
  </w:footnote>
  <w:footnote w:type="continuationSeparator" w:id="0">
    <w:p w:rsidR="00DB3F58" w:rsidRDefault="00DB3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DE06D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350291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7F8969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18E8AC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F943D2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FBAFC6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24FC8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6E6F8F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E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42AE5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71E1E99"/>
    <w:multiLevelType w:val="hybridMultilevel"/>
    <w:tmpl w:val="A9383798"/>
    <w:lvl w:ilvl="0" w:tplc="9B84C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1">
    <w:nsid w:val="1B414EA9"/>
    <w:multiLevelType w:val="hybridMultilevel"/>
    <w:tmpl w:val="C5DC28E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1F680EF8"/>
    <w:multiLevelType w:val="hybridMultilevel"/>
    <w:tmpl w:val="D77A2032"/>
    <w:lvl w:ilvl="0" w:tplc="80C0DCF8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12965F0"/>
    <w:multiLevelType w:val="hybridMultilevel"/>
    <w:tmpl w:val="12AA5354"/>
    <w:lvl w:ilvl="0" w:tplc="AC0242FC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354C6B4E"/>
    <w:multiLevelType w:val="hybridMultilevel"/>
    <w:tmpl w:val="EA9C00BA"/>
    <w:lvl w:ilvl="0" w:tplc="50B0EAEC">
      <w:start w:val="1"/>
      <w:numFmt w:val="decimal"/>
      <w:lvlText w:val="%1．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5">
    <w:nsid w:val="3C263E79"/>
    <w:multiLevelType w:val="hybridMultilevel"/>
    <w:tmpl w:val="158842E6"/>
    <w:lvl w:ilvl="0" w:tplc="D30C2E78">
      <w:start w:val="1"/>
      <w:numFmt w:val="chineseCountingThousand"/>
      <w:lvlText w:val="%1、"/>
      <w:lvlJc w:val="left"/>
      <w:pPr>
        <w:tabs>
          <w:tab w:val="num" w:pos="1134"/>
        </w:tabs>
        <w:ind w:left="0" w:firstLine="59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abstractNum w:abstractNumId="16">
    <w:nsid w:val="54BB41A5"/>
    <w:multiLevelType w:val="hybridMultilevel"/>
    <w:tmpl w:val="5CDE1A8E"/>
    <w:lvl w:ilvl="0" w:tplc="A45275A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1EA"/>
    <w:rsid w:val="000132B8"/>
    <w:rsid w:val="000347C4"/>
    <w:rsid w:val="00035313"/>
    <w:rsid w:val="00036E47"/>
    <w:rsid w:val="00043A88"/>
    <w:rsid w:val="00044524"/>
    <w:rsid w:val="000636BD"/>
    <w:rsid w:val="00076EF7"/>
    <w:rsid w:val="00094D66"/>
    <w:rsid w:val="000967F9"/>
    <w:rsid w:val="00097CB9"/>
    <w:rsid w:val="000A1C60"/>
    <w:rsid w:val="000A78DC"/>
    <w:rsid w:val="000C0007"/>
    <w:rsid w:val="000D41EA"/>
    <w:rsid w:val="000D7952"/>
    <w:rsid w:val="000F0F3A"/>
    <w:rsid w:val="000F1C74"/>
    <w:rsid w:val="00104C57"/>
    <w:rsid w:val="00106E86"/>
    <w:rsid w:val="00113327"/>
    <w:rsid w:val="0012630C"/>
    <w:rsid w:val="00177399"/>
    <w:rsid w:val="00177789"/>
    <w:rsid w:val="00180DCA"/>
    <w:rsid w:val="00194EDE"/>
    <w:rsid w:val="001B0D04"/>
    <w:rsid w:val="001C1474"/>
    <w:rsid w:val="001C4F58"/>
    <w:rsid w:val="001C6929"/>
    <w:rsid w:val="001D6865"/>
    <w:rsid w:val="001F37CA"/>
    <w:rsid w:val="00211355"/>
    <w:rsid w:val="002121F7"/>
    <w:rsid w:val="002219A9"/>
    <w:rsid w:val="00224F0D"/>
    <w:rsid w:val="002361FA"/>
    <w:rsid w:val="00242CCD"/>
    <w:rsid w:val="00252188"/>
    <w:rsid w:val="002557F0"/>
    <w:rsid w:val="0027200F"/>
    <w:rsid w:val="002733FF"/>
    <w:rsid w:val="00274703"/>
    <w:rsid w:val="00285238"/>
    <w:rsid w:val="0029077D"/>
    <w:rsid w:val="002B5249"/>
    <w:rsid w:val="002C011A"/>
    <w:rsid w:val="002D6827"/>
    <w:rsid w:val="002F1C23"/>
    <w:rsid w:val="00307FCA"/>
    <w:rsid w:val="00316C98"/>
    <w:rsid w:val="003211D1"/>
    <w:rsid w:val="00321791"/>
    <w:rsid w:val="00325837"/>
    <w:rsid w:val="003712EB"/>
    <w:rsid w:val="00390CE0"/>
    <w:rsid w:val="003D3965"/>
    <w:rsid w:val="003E2A5D"/>
    <w:rsid w:val="003F72B9"/>
    <w:rsid w:val="0044051F"/>
    <w:rsid w:val="004407E7"/>
    <w:rsid w:val="0046006E"/>
    <w:rsid w:val="004742FA"/>
    <w:rsid w:val="004B0D76"/>
    <w:rsid w:val="004B4637"/>
    <w:rsid w:val="004F0B6C"/>
    <w:rsid w:val="005065D4"/>
    <w:rsid w:val="00517252"/>
    <w:rsid w:val="00517E56"/>
    <w:rsid w:val="00532D67"/>
    <w:rsid w:val="00536F83"/>
    <w:rsid w:val="00554F73"/>
    <w:rsid w:val="005611A9"/>
    <w:rsid w:val="00567060"/>
    <w:rsid w:val="00575DAE"/>
    <w:rsid w:val="005A2E01"/>
    <w:rsid w:val="005D624A"/>
    <w:rsid w:val="005E4648"/>
    <w:rsid w:val="005F08CA"/>
    <w:rsid w:val="005F65A8"/>
    <w:rsid w:val="006200AE"/>
    <w:rsid w:val="0062779B"/>
    <w:rsid w:val="00636F43"/>
    <w:rsid w:val="006463CE"/>
    <w:rsid w:val="00657036"/>
    <w:rsid w:val="00681EF8"/>
    <w:rsid w:val="006B35AA"/>
    <w:rsid w:val="006B3DD3"/>
    <w:rsid w:val="006B5BB4"/>
    <w:rsid w:val="006C007A"/>
    <w:rsid w:val="007241CD"/>
    <w:rsid w:val="00745A09"/>
    <w:rsid w:val="007607E9"/>
    <w:rsid w:val="00773721"/>
    <w:rsid w:val="007830FB"/>
    <w:rsid w:val="00795A11"/>
    <w:rsid w:val="007C1209"/>
    <w:rsid w:val="007C4907"/>
    <w:rsid w:val="007C7607"/>
    <w:rsid w:val="007D2B07"/>
    <w:rsid w:val="007E451C"/>
    <w:rsid w:val="007E6E95"/>
    <w:rsid w:val="00804B65"/>
    <w:rsid w:val="00853331"/>
    <w:rsid w:val="0085630B"/>
    <w:rsid w:val="00882427"/>
    <w:rsid w:val="00897714"/>
    <w:rsid w:val="008A14BE"/>
    <w:rsid w:val="008B4096"/>
    <w:rsid w:val="008B66CA"/>
    <w:rsid w:val="008C228E"/>
    <w:rsid w:val="008C32B9"/>
    <w:rsid w:val="008C4F4B"/>
    <w:rsid w:val="008C74B2"/>
    <w:rsid w:val="008D47E4"/>
    <w:rsid w:val="008F3714"/>
    <w:rsid w:val="009039EF"/>
    <w:rsid w:val="00913369"/>
    <w:rsid w:val="00934C04"/>
    <w:rsid w:val="009473F8"/>
    <w:rsid w:val="00967AD4"/>
    <w:rsid w:val="009A480E"/>
    <w:rsid w:val="009B1E81"/>
    <w:rsid w:val="009C3F72"/>
    <w:rsid w:val="009C667F"/>
    <w:rsid w:val="009D1F18"/>
    <w:rsid w:val="009E5A5B"/>
    <w:rsid w:val="009E614C"/>
    <w:rsid w:val="00A07E0B"/>
    <w:rsid w:val="00A40719"/>
    <w:rsid w:val="00A409A0"/>
    <w:rsid w:val="00A54893"/>
    <w:rsid w:val="00A6172B"/>
    <w:rsid w:val="00A6511B"/>
    <w:rsid w:val="00A66BF4"/>
    <w:rsid w:val="00A83908"/>
    <w:rsid w:val="00A91BA7"/>
    <w:rsid w:val="00AB3377"/>
    <w:rsid w:val="00AD1558"/>
    <w:rsid w:val="00B0303F"/>
    <w:rsid w:val="00B07D96"/>
    <w:rsid w:val="00B101DD"/>
    <w:rsid w:val="00B34CF2"/>
    <w:rsid w:val="00B52566"/>
    <w:rsid w:val="00B66F00"/>
    <w:rsid w:val="00B75060"/>
    <w:rsid w:val="00B87AAF"/>
    <w:rsid w:val="00BA586D"/>
    <w:rsid w:val="00BA7DA9"/>
    <w:rsid w:val="00BB31F4"/>
    <w:rsid w:val="00BC3A31"/>
    <w:rsid w:val="00BC5897"/>
    <w:rsid w:val="00BD4BCD"/>
    <w:rsid w:val="00BF347A"/>
    <w:rsid w:val="00C22EE2"/>
    <w:rsid w:val="00C4269B"/>
    <w:rsid w:val="00C56EAD"/>
    <w:rsid w:val="00C67704"/>
    <w:rsid w:val="00C81611"/>
    <w:rsid w:val="00CB040C"/>
    <w:rsid w:val="00CC2768"/>
    <w:rsid w:val="00CC29C7"/>
    <w:rsid w:val="00CD6670"/>
    <w:rsid w:val="00CD72B9"/>
    <w:rsid w:val="00CF65B7"/>
    <w:rsid w:val="00D026BF"/>
    <w:rsid w:val="00D17067"/>
    <w:rsid w:val="00D213AB"/>
    <w:rsid w:val="00D715FF"/>
    <w:rsid w:val="00DB3F58"/>
    <w:rsid w:val="00DB460F"/>
    <w:rsid w:val="00DC760E"/>
    <w:rsid w:val="00DD5110"/>
    <w:rsid w:val="00DE170D"/>
    <w:rsid w:val="00E05E95"/>
    <w:rsid w:val="00E12E7E"/>
    <w:rsid w:val="00E242E0"/>
    <w:rsid w:val="00E27753"/>
    <w:rsid w:val="00E6377D"/>
    <w:rsid w:val="00E65372"/>
    <w:rsid w:val="00E85D65"/>
    <w:rsid w:val="00EA5221"/>
    <w:rsid w:val="00EC42D5"/>
    <w:rsid w:val="00EC4D28"/>
    <w:rsid w:val="00ED43C0"/>
    <w:rsid w:val="00ED52CB"/>
    <w:rsid w:val="00EE7E88"/>
    <w:rsid w:val="00EF0042"/>
    <w:rsid w:val="00EF11D9"/>
    <w:rsid w:val="00EF29E6"/>
    <w:rsid w:val="00EF3507"/>
    <w:rsid w:val="00F158AC"/>
    <w:rsid w:val="00F469D5"/>
    <w:rsid w:val="00F47A6D"/>
    <w:rsid w:val="00F47D80"/>
    <w:rsid w:val="00F635A8"/>
    <w:rsid w:val="00F65125"/>
    <w:rsid w:val="00F71D9C"/>
    <w:rsid w:val="00FB764C"/>
    <w:rsid w:val="00FC271E"/>
    <w:rsid w:val="00FC5032"/>
    <w:rsid w:val="00FD5B25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1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41E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8B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4"/>
    <w:rsid w:val="008B66CA"/>
    <w:rPr>
      <w:rFonts w:ascii="Times New Roman" w:eastAsia="宋体" w:hAnsi="Times New Roman" w:cs="Times New Roman"/>
      <w:sz w:val="18"/>
      <w:szCs w:val="20"/>
    </w:rPr>
  </w:style>
  <w:style w:type="paragraph" w:customStyle="1" w:styleId="a5">
    <w:name w:val="标准"/>
    <w:basedOn w:val="a"/>
    <w:rsid w:val="008B66CA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styleId="a6">
    <w:name w:val="footnote reference"/>
    <w:basedOn w:val="a0"/>
    <w:semiHidden/>
    <w:rsid w:val="008B66CA"/>
    <w:rPr>
      <w:vertAlign w:val="superscript"/>
    </w:rPr>
  </w:style>
  <w:style w:type="paragraph" w:styleId="a7">
    <w:name w:val="footnote text"/>
    <w:basedOn w:val="a"/>
    <w:link w:val="Char1"/>
    <w:semiHidden/>
    <w:rsid w:val="008B66CA"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1">
    <w:name w:val="脚注文本 Char"/>
    <w:basedOn w:val="a0"/>
    <w:link w:val="a7"/>
    <w:semiHidden/>
    <w:rsid w:val="008B66CA"/>
    <w:rPr>
      <w:rFonts w:ascii="Times New Roman" w:eastAsia="宋体" w:hAnsi="Times New Roman" w:cs="Times New Roman"/>
      <w:kern w:val="0"/>
      <w:sz w:val="18"/>
      <w:szCs w:val="20"/>
    </w:rPr>
  </w:style>
  <w:style w:type="paragraph" w:styleId="a8">
    <w:name w:val="footer"/>
    <w:basedOn w:val="a"/>
    <w:link w:val="Char2"/>
    <w:uiPriority w:val="99"/>
    <w:unhideWhenUsed/>
    <w:rsid w:val="008B6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B66CA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autoRedefine/>
    <w:semiHidden/>
    <w:rsid w:val="008B66C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9">
    <w:name w:val="Table Grid"/>
    <w:basedOn w:val="a1"/>
    <w:rsid w:val="008B66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B66CA"/>
    <w:rPr>
      <w:color w:val="0000FF"/>
      <w:u w:val="single"/>
    </w:rPr>
  </w:style>
  <w:style w:type="character" w:styleId="ab">
    <w:name w:val="page number"/>
    <w:basedOn w:val="a0"/>
    <w:rsid w:val="008B66CA"/>
  </w:style>
  <w:style w:type="character" w:styleId="ac">
    <w:name w:val="annotation reference"/>
    <w:basedOn w:val="a0"/>
    <w:uiPriority w:val="99"/>
    <w:semiHidden/>
    <w:unhideWhenUsed/>
    <w:rsid w:val="006B35AA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6B35AA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6B35AA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6B35AA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6B35AA"/>
    <w:rPr>
      <w:rFonts w:ascii="Times New Roman" w:eastAsia="宋体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9C3F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7DC8-687F-4E9F-A675-43C0DB75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danping</dc:creator>
  <cp:lastModifiedBy>Crystal Cao</cp:lastModifiedBy>
  <cp:revision>27</cp:revision>
  <cp:lastPrinted>2015-06-22T01:00:00Z</cp:lastPrinted>
  <dcterms:created xsi:type="dcterms:W3CDTF">2016-09-13T02:35:00Z</dcterms:created>
  <dcterms:modified xsi:type="dcterms:W3CDTF">2019-10-30T01:21:00Z</dcterms:modified>
</cp:coreProperties>
</file>